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C2C2" w14:textId="77777777" w:rsidR="004D37A5" w:rsidRPr="006D55D1" w:rsidRDefault="006D55D1" w:rsidP="001E4DA8">
      <w:pPr>
        <w:pStyle w:val="Heading1"/>
        <w:spacing w:after="60"/>
        <w:rPr>
          <w:sz w:val="28"/>
          <w:szCs w:val="28"/>
        </w:rPr>
      </w:pPr>
      <w:r w:rsidRPr="006D55D1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69461C79" wp14:editId="41BF3EA6">
            <wp:simplePos x="0" y="0"/>
            <wp:positionH relativeFrom="column">
              <wp:posOffset>1076325</wp:posOffset>
            </wp:positionH>
            <wp:positionV relativeFrom="paragraph">
              <wp:posOffset>-247650</wp:posOffset>
            </wp:positionV>
            <wp:extent cx="6381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UCCrest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A8" w:rsidRPr="006D55D1">
        <w:rPr>
          <w:sz w:val="28"/>
          <w:szCs w:val="28"/>
        </w:rPr>
        <w:t>HST Overview for Treasurers</w:t>
      </w:r>
    </w:p>
    <w:p w14:paraId="1C324F64" w14:textId="77777777" w:rsidR="00495B9D" w:rsidRDefault="004D37A5" w:rsidP="001E4DA8">
      <w:pPr>
        <w:pStyle w:val="Heading1"/>
        <w:spacing w:after="0"/>
      </w:pPr>
      <w:r w:rsidRPr="00495B9D">
        <w:t>The United Church of Canada</w:t>
      </w:r>
    </w:p>
    <w:p w14:paraId="511C6AAC" w14:textId="77777777" w:rsidR="006D55D1" w:rsidRDefault="006D55D1" w:rsidP="006D55D1"/>
    <w:p w14:paraId="4A351CEE" w14:textId="77777777" w:rsidR="006D55D1" w:rsidRDefault="006D55D1" w:rsidP="00495B9D"/>
    <w:tbl>
      <w:tblPr>
        <w:tblW w:w="95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45F03" w:rsidRPr="009C63A9" w14:paraId="0B02FEEB" w14:textId="77777777" w:rsidTr="00034028">
        <w:trPr>
          <w:trHeight w:val="319"/>
        </w:trPr>
        <w:tc>
          <w:tcPr>
            <w:tcW w:w="9540" w:type="dxa"/>
            <w:tcBorders>
              <w:top w:val="single" w:sz="8" w:space="0" w:color="000000"/>
              <w:bottom w:val="single" w:sz="8" w:space="0" w:color="000000"/>
            </w:tcBorders>
          </w:tcPr>
          <w:p w14:paraId="72A3A522" w14:textId="38223737" w:rsidR="00045F03" w:rsidRPr="009C63A9" w:rsidRDefault="00F650E4" w:rsidP="00300AE5">
            <w:pPr>
              <w:pStyle w:val="Default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Ontario e</w:t>
            </w:r>
            <w:r w:rsidR="000416B8">
              <w:rPr>
                <w:rFonts w:ascii="Verdana" w:hAnsi="Verdana" w:cs="Arial"/>
                <w:b/>
                <w:sz w:val="20"/>
                <w:szCs w:val="20"/>
              </w:rPr>
              <w:t>xample for accounting (13% HST:</w:t>
            </w:r>
            <w:r w:rsidR="00034028">
              <w:rPr>
                <w:rFonts w:ascii="Verdana" w:hAnsi="Verdana" w:cs="Arial"/>
                <w:b/>
                <w:sz w:val="20"/>
                <w:szCs w:val="20"/>
              </w:rPr>
              <w:t xml:space="preserve"> 5% federal, 8</w:t>
            </w:r>
            <w:r w:rsidR="00045F03">
              <w:rPr>
                <w:rFonts w:ascii="Verdana" w:hAnsi="Verdana" w:cs="Arial"/>
                <w:b/>
                <w:sz w:val="20"/>
                <w:szCs w:val="20"/>
              </w:rPr>
              <w:t>% provincial)</w:t>
            </w:r>
          </w:p>
        </w:tc>
      </w:tr>
      <w:tr w:rsidR="00045F03" w:rsidRPr="009C63A9" w14:paraId="752B06C2" w14:textId="77777777" w:rsidTr="00034028">
        <w:trPr>
          <w:trHeight w:val="319"/>
        </w:trPr>
        <w:tc>
          <w:tcPr>
            <w:tcW w:w="9540" w:type="dxa"/>
            <w:tcBorders>
              <w:top w:val="single" w:sz="8" w:space="0" w:color="000000"/>
              <w:bottom w:val="single" w:sz="8" w:space="0" w:color="000000"/>
            </w:tcBorders>
          </w:tcPr>
          <w:p w14:paraId="0CFA30B3" w14:textId="77777777" w:rsidR="00045F03" w:rsidRPr="009C63A9" w:rsidRDefault="00045F03" w:rsidP="00300AE5">
            <w:pPr>
              <w:pStyle w:val="Default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C63A9">
              <w:rPr>
                <w:rFonts w:ascii="Verdana" w:hAnsi="Verdana" w:cs="Arial"/>
                <w:sz w:val="20"/>
                <w:szCs w:val="20"/>
              </w:rPr>
              <w:t xml:space="preserve">$100 item with PST and GST </w:t>
            </w:r>
          </w:p>
        </w:tc>
      </w:tr>
      <w:tr w:rsidR="00045F03" w:rsidRPr="009C63A9" w14:paraId="2D114B2A" w14:textId="77777777" w:rsidTr="00034028">
        <w:trPr>
          <w:trHeight w:val="1423"/>
        </w:trPr>
        <w:tc>
          <w:tcPr>
            <w:tcW w:w="9540" w:type="dxa"/>
            <w:tcBorders>
              <w:top w:val="single" w:sz="8" w:space="0" w:color="000000"/>
              <w:bottom w:val="single" w:sz="8" w:space="0" w:color="000000"/>
            </w:tcBorders>
          </w:tcPr>
          <w:p w14:paraId="1150AC9E" w14:textId="77777777" w:rsidR="00045F03" w:rsidRPr="009C63A9" w:rsidRDefault="00045F03" w:rsidP="00300AE5">
            <w:pPr>
              <w:pStyle w:val="Default"/>
              <w:tabs>
                <w:tab w:val="right" w:pos="324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bookmarkStart w:id="0" w:name="Editing"/>
            <w:bookmarkEnd w:id="0"/>
            <w:r w:rsidRPr="009C63A9">
              <w:rPr>
                <w:rFonts w:ascii="Verdana" w:hAnsi="Verdana" w:cs="Arial"/>
                <w:sz w:val="20"/>
                <w:szCs w:val="20"/>
              </w:rPr>
              <w:t>Debit expense</w:t>
            </w:r>
            <w:r w:rsidRPr="009C63A9">
              <w:rPr>
                <w:rFonts w:ascii="Verdana" w:hAnsi="Verdana" w:cs="Arial"/>
                <w:sz w:val="20"/>
                <w:szCs w:val="20"/>
              </w:rPr>
              <w:tab/>
              <w:t>103.94</w:t>
            </w:r>
          </w:p>
          <w:p w14:paraId="5EFADC93" w14:textId="77777777" w:rsidR="00045F03" w:rsidRPr="009C63A9" w:rsidRDefault="00045F03" w:rsidP="00300AE5">
            <w:pPr>
              <w:pStyle w:val="Default"/>
              <w:tabs>
                <w:tab w:val="right" w:pos="324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C63A9">
              <w:rPr>
                <w:rFonts w:ascii="Verdana" w:hAnsi="Verdana" w:cs="Arial"/>
                <w:sz w:val="20"/>
                <w:szCs w:val="20"/>
              </w:rPr>
              <w:t>Debit Rec. GST portion</w:t>
            </w:r>
            <w:r w:rsidRPr="009C63A9">
              <w:rPr>
                <w:rFonts w:ascii="Verdana" w:hAnsi="Verdana" w:cs="Arial"/>
                <w:sz w:val="20"/>
                <w:szCs w:val="20"/>
              </w:rPr>
              <w:tab/>
              <w:t>2.50</w:t>
            </w:r>
          </w:p>
          <w:p w14:paraId="58ECCF90" w14:textId="77777777" w:rsidR="00045F03" w:rsidRPr="009C63A9" w:rsidRDefault="00045F03" w:rsidP="00300AE5">
            <w:pPr>
              <w:pStyle w:val="Default"/>
              <w:tabs>
                <w:tab w:val="right" w:pos="324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C63A9">
              <w:rPr>
                <w:rFonts w:ascii="Verdana" w:hAnsi="Verdana" w:cs="Arial"/>
                <w:sz w:val="20"/>
                <w:szCs w:val="20"/>
              </w:rPr>
              <w:t>Debit Rec. PST portion</w:t>
            </w:r>
            <w:r w:rsidRPr="009C63A9">
              <w:rPr>
                <w:rFonts w:ascii="Verdana" w:hAnsi="Verdana" w:cs="Arial"/>
                <w:sz w:val="20"/>
                <w:szCs w:val="20"/>
              </w:rPr>
              <w:tab/>
              <w:t>6.56</w:t>
            </w:r>
          </w:p>
          <w:p w14:paraId="0FE3B130" w14:textId="52361F6B" w:rsidR="00045F03" w:rsidRPr="009C63A9" w:rsidRDefault="00B06619" w:rsidP="00B06619">
            <w:pPr>
              <w:pStyle w:val="Default"/>
              <w:tabs>
                <w:tab w:val="right" w:pos="3238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Credit bank</w:t>
            </w:r>
            <w:r w:rsidRPr="009C63A9">
              <w:rPr>
                <w:rFonts w:ascii="Verdana" w:hAnsi="Verdana" w:cs="Arial"/>
                <w:sz w:val="20"/>
                <w:szCs w:val="20"/>
              </w:rPr>
              <w:tab/>
            </w:r>
            <w:r w:rsidR="00045F03">
              <w:rPr>
                <w:rFonts w:ascii="Verdana" w:hAnsi="Verdana" w:cs="Arial"/>
                <w:sz w:val="20"/>
                <w:szCs w:val="20"/>
              </w:rPr>
              <w:t>113.00</w:t>
            </w:r>
          </w:p>
        </w:tc>
      </w:tr>
      <w:tr w:rsidR="00045F03" w:rsidRPr="009C63A9" w14:paraId="6475E4C1" w14:textId="77777777" w:rsidTr="00034028">
        <w:trPr>
          <w:trHeight w:val="972"/>
        </w:trPr>
        <w:tc>
          <w:tcPr>
            <w:tcW w:w="9540" w:type="dxa"/>
            <w:tcBorders>
              <w:top w:val="single" w:sz="8" w:space="0" w:color="000000"/>
              <w:bottom w:val="single" w:sz="8" w:space="0" w:color="000000"/>
            </w:tcBorders>
          </w:tcPr>
          <w:p w14:paraId="0B7D641A" w14:textId="77777777" w:rsidR="00045F03" w:rsidRPr="009C63A9" w:rsidRDefault="00045F03" w:rsidP="00300AE5">
            <w:pPr>
              <w:pStyle w:val="Default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C63A9">
              <w:rPr>
                <w:rFonts w:ascii="Verdana" w:hAnsi="Verdana" w:cs="Arial"/>
                <w:sz w:val="20"/>
                <w:szCs w:val="20"/>
              </w:rPr>
              <w:t>If you don’t account for GST as a receivable, you will need to track two buckets of GST paid and apply the appropriate rebate rate (50% for federal portion, 82% for provincial portion). You shouldn’t use a blended rebate rate because some purchases may be HST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9C63A9">
              <w:rPr>
                <w:rFonts w:ascii="Verdana" w:hAnsi="Verdana" w:cs="Arial"/>
                <w:sz w:val="20"/>
                <w:szCs w:val="20"/>
              </w:rPr>
              <w:t>exempt.</w:t>
            </w:r>
          </w:p>
        </w:tc>
      </w:tr>
    </w:tbl>
    <w:p w14:paraId="19D59981" w14:textId="77777777" w:rsidR="00495B9D" w:rsidRDefault="00495B9D" w:rsidP="004D37A5">
      <w:pPr>
        <w:pStyle w:val="Default"/>
        <w:rPr>
          <w:sz w:val="20"/>
          <w:szCs w:val="20"/>
        </w:rPr>
      </w:pPr>
    </w:p>
    <w:p w14:paraId="326EB817" w14:textId="77777777" w:rsidR="00045F03" w:rsidRPr="00045F03" w:rsidRDefault="00045F03" w:rsidP="008A7C31">
      <w:pPr>
        <w:pStyle w:val="Default"/>
        <w:spacing w:after="60"/>
        <w:rPr>
          <w:rFonts w:ascii="Verdana" w:hAnsi="Verdana"/>
          <w:b/>
          <w:sz w:val="20"/>
          <w:szCs w:val="20"/>
        </w:rPr>
      </w:pPr>
      <w:r w:rsidRPr="00045F03">
        <w:rPr>
          <w:rFonts w:ascii="Verdana" w:hAnsi="Verdana"/>
          <w:b/>
          <w:sz w:val="20"/>
          <w:szCs w:val="20"/>
        </w:rPr>
        <w:t>Other Provincial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044"/>
      </w:tblGrid>
      <w:tr w:rsidR="00045F03" w:rsidRPr="00045F03" w14:paraId="19631EB1" w14:textId="77777777" w:rsidTr="00045F03">
        <w:tc>
          <w:tcPr>
            <w:tcW w:w="3369" w:type="dxa"/>
          </w:tcPr>
          <w:p w14:paraId="5C99161B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>British Columbia</w:t>
            </w:r>
          </w:p>
        </w:tc>
        <w:tc>
          <w:tcPr>
            <w:tcW w:w="6207" w:type="dxa"/>
          </w:tcPr>
          <w:p w14:paraId="77F1FC25" w14:textId="77777777" w:rsidR="00045F03" w:rsidRPr="00045F03" w:rsidRDefault="000416B8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Zero</w:t>
            </w:r>
          </w:p>
        </w:tc>
      </w:tr>
      <w:tr w:rsidR="00045F03" w:rsidRPr="00045F03" w14:paraId="1CE076C7" w14:textId="77777777" w:rsidTr="00045F03">
        <w:tc>
          <w:tcPr>
            <w:tcW w:w="3369" w:type="dxa"/>
          </w:tcPr>
          <w:p w14:paraId="0A9D1A89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 xml:space="preserve">Nova Scotia, New Brunswick, </w:t>
            </w:r>
            <w:proofErr w:type="spellStart"/>
            <w:r w:rsidRPr="00045F03">
              <w:rPr>
                <w:rFonts w:ascii="Verdana" w:hAnsi="Verdana"/>
                <w:sz w:val="20"/>
                <w:szCs w:val="20"/>
              </w:rPr>
              <w:t>Nfld</w:t>
            </w:r>
            <w:proofErr w:type="spellEnd"/>
            <w:r w:rsidRPr="00045F03">
              <w:rPr>
                <w:rFonts w:ascii="Verdana" w:hAnsi="Verdana"/>
                <w:sz w:val="20"/>
                <w:szCs w:val="20"/>
              </w:rPr>
              <w:t>-Labrador</w:t>
            </w:r>
          </w:p>
        </w:tc>
        <w:tc>
          <w:tcPr>
            <w:tcW w:w="6207" w:type="dxa"/>
          </w:tcPr>
          <w:p w14:paraId="480FB004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>50%</w:t>
            </w:r>
          </w:p>
        </w:tc>
      </w:tr>
      <w:tr w:rsidR="00045F03" w:rsidRPr="00045F03" w14:paraId="687438C8" w14:textId="77777777" w:rsidTr="00045F03">
        <w:tc>
          <w:tcPr>
            <w:tcW w:w="3369" w:type="dxa"/>
          </w:tcPr>
          <w:p w14:paraId="6A39644A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>PEI</w:t>
            </w:r>
          </w:p>
        </w:tc>
        <w:tc>
          <w:tcPr>
            <w:tcW w:w="6207" w:type="dxa"/>
          </w:tcPr>
          <w:p w14:paraId="36C96D55" w14:textId="1AE81CB3" w:rsidR="00045F03" w:rsidRPr="00045F03" w:rsidRDefault="009816A5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35%</w:t>
            </w:r>
          </w:p>
        </w:tc>
      </w:tr>
      <w:tr w:rsidR="00045F03" w:rsidRPr="00045F03" w14:paraId="2973D2BB" w14:textId="77777777" w:rsidTr="00045F03">
        <w:tc>
          <w:tcPr>
            <w:tcW w:w="3369" w:type="dxa"/>
          </w:tcPr>
          <w:p w14:paraId="4DB347DE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>Ontario</w:t>
            </w:r>
          </w:p>
        </w:tc>
        <w:tc>
          <w:tcPr>
            <w:tcW w:w="6207" w:type="dxa"/>
          </w:tcPr>
          <w:p w14:paraId="71D8E91C" w14:textId="77777777" w:rsidR="00045F03" w:rsidRPr="00045F03" w:rsidRDefault="00045F03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45F03">
              <w:rPr>
                <w:rFonts w:ascii="Verdana" w:hAnsi="Verdana"/>
                <w:sz w:val="20"/>
                <w:szCs w:val="20"/>
              </w:rPr>
              <w:t>82%</w:t>
            </w:r>
          </w:p>
        </w:tc>
      </w:tr>
      <w:tr w:rsidR="00045F03" w:rsidRPr="00045F03" w14:paraId="4B9E6DCB" w14:textId="77777777" w:rsidTr="00045F03">
        <w:tc>
          <w:tcPr>
            <w:tcW w:w="3369" w:type="dxa"/>
          </w:tcPr>
          <w:p w14:paraId="5B6817A3" w14:textId="77777777" w:rsidR="00045F03" w:rsidRPr="00045F03" w:rsidRDefault="00034028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6207" w:type="dxa"/>
          </w:tcPr>
          <w:p w14:paraId="435FC1E6" w14:textId="2C9C151E" w:rsidR="00045F03" w:rsidRPr="00045F03" w:rsidRDefault="00F650E4" w:rsidP="00300AE5">
            <w:pPr>
              <w:pStyle w:val="Defaul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Zero—f</w:t>
            </w:r>
            <w:r w:rsidR="00045F03" w:rsidRPr="00045F03">
              <w:rPr>
                <w:rFonts w:ascii="Verdana" w:hAnsi="Verdana"/>
                <w:sz w:val="20"/>
                <w:szCs w:val="20"/>
              </w:rPr>
              <w:t>ederal GST only (50%)</w:t>
            </w:r>
          </w:p>
        </w:tc>
      </w:tr>
    </w:tbl>
    <w:p w14:paraId="17E6EB67" w14:textId="77777777" w:rsidR="00045F03" w:rsidRPr="00034028" w:rsidRDefault="00045F03" w:rsidP="008A7C31">
      <w:pPr>
        <w:pStyle w:val="Default"/>
        <w:spacing w:after="60"/>
        <w:rPr>
          <w:rFonts w:ascii="Verdana" w:hAnsi="Verdana"/>
          <w:sz w:val="20"/>
          <w:szCs w:val="20"/>
        </w:rPr>
      </w:pPr>
    </w:p>
    <w:p w14:paraId="10E17C0D" w14:textId="77777777" w:rsidR="00821E0C" w:rsidRDefault="00D21C20" w:rsidP="008A7C31">
      <w:pPr>
        <w:pStyle w:val="Default"/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HST Rebate Forms</w:t>
      </w:r>
    </w:p>
    <w:p w14:paraId="43908E9D" w14:textId="3DAA6FC3" w:rsidR="003E1821" w:rsidRPr="00124463" w:rsidRDefault="00821E0C" w:rsidP="00507A81">
      <w:pPr>
        <w:rPr>
          <w:szCs w:val="20"/>
        </w:rPr>
      </w:pPr>
      <w:r w:rsidRPr="00507A81">
        <w:rPr>
          <w:szCs w:val="20"/>
        </w:rPr>
        <w:t>H</w:t>
      </w:r>
      <w:r w:rsidR="00D21C20" w:rsidRPr="00507A81">
        <w:rPr>
          <w:szCs w:val="20"/>
        </w:rPr>
        <w:t xml:space="preserve">ow-to </w:t>
      </w:r>
      <w:r w:rsidR="0070685E" w:rsidRPr="00507A81">
        <w:rPr>
          <w:szCs w:val="20"/>
        </w:rPr>
        <w:t>g</w:t>
      </w:r>
      <w:r w:rsidR="00D21C20" w:rsidRPr="00507A81">
        <w:rPr>
          <w:szCs w:val="20"/>
        </w:rPr>
        <w:t>uide</w:t>
      </w:r>
      <w:r w:rsidR="0070685E" w:rsidRPr="00507A81">
        <w:rPr>
          <w:szCs w:val="20"/>
        </w:rPr>
        <w:t xml:space="preserve"> (RC4</w:t>
      </w:r>
      <w:r w:rsidR="0061792A" w:rsidRPr="00507A81">
        <w:rPr>
          <w:szCs w:val="20"/>
        </w:rPr>
        <w:t>034</w:t>
      </w:r>
      <w:r w:rsidR="0070685E" w:rsidRPr="00507A81">
        <w:rPr>
          <w:szCs w:val="20"/>
        </w:rPr>
        <w:t>)</w:t>
      </w:r>
      <w:r w:rsidR="00D21C20" w:rsidRPr="00507A81">
        <w:rPr>
          <w:szCs w:val="20"/>
        </w:rPr>
        <w:t>:</w:t>
      </w:r>
      <w:r w:rsidRPr="00507A81">
        <w:rPr>
          <w:szCs w:val="20"/>
        </w:rPr>
        <w:t xml:space="preserve"> </w:t>
      </w:r>
      <w:hyperlink r:id="rId11" w:history="1">
        <w:r w:rsidR="00507A81" w:rsidRPr="00507A81">
          <w:rPr>
            <w:rStyle w:val="Hyperlink"/>
            <w:szCs w:val="20"/>
          </w:rPr>
          <w:t>https://www.canada.ca/en/revenue-agency/services/forms-publications/publications/rc4034.html</w:t>
        </w:r>
      </w:hyperlink>
    </w:p>
    <w:p w14:paraId="3560C9F4" w14:textId="5E7B9D71" w:rsidR="00821E0C" w:rsidRPr="00124463" w:rsidRDefault="00821E0C" w:rsidP="00D21C20">
      <w:pPr>
        <w:rPr>
          <w:szCs w:val="20"/>
          <w:highlight w:val="yellow"/>
        </w:rPr>
      </w:pPr>
    </w:p>
    <w:p w14:paraId="1C1C4087" w14:textId="32A2FDF4" w:rsidR="003E1821" w:rsidRPr="00124463" w:rsidRDefault="00821E0C" w:rsidP="003E1821">
      <w:pPr>
        <w:pStyle w:val="Default"/>
        <w:rPr>
          <w:rFonts w:ascii="Verdana" w:hAnsi="Verdana"/>
          <w:sz w:val="20"/>
          <w:szCs w:val="20"/>
        </w:rPr>
      </w:pPr>
      <w:r w:rsidRPr="00507A81">
        <w:rPr>
          <w:rFonts w:ascii="Verdana" w:hAnsi="Verdana"/>
          <w:sz w:val="20"/>
          <w:szCs w:val="20"/>
        </w:rPr>
        <w:t>P</w:t>
      </w:r>
      <w:r w:rsidR="00D21C20" w:rsidRPr="00507A81">
        <w:rPr>
          <w:rFonts w:ascii="Verdana" w:hAnsi="Verdana"/>
          <w:sz w:val="20"/>
          <w:szCs w:val="20"/>
        </w:rPr>
        <w:t>rovincial form</w:t>
      </w:r>
      <w:r w:rsidR="0070685E" w:rsidRPr="00507A81">
        <w:rPr>
          <w:rFonts w:ascii="Verdana" w:hAnsi="Verdana"/>
          <w:sz w:val="20"/>
          <w:szCs w:val="20"/>
        </w:rPr>
        <w:t xml:space="preserve"> (RC7066)</w:t>
      </w:r>
      <w:r w:rsidR="00D21C20" w:rsidRPr="00507A81">
        <w:rPr>
          <w:rFonts w:ascii="Verdana" w:hAnsi="Verdana"/>
          <w:sz w:val="20"/>
          <w:szCs w:val="20"/>
        </w:rPr>
        <w:t>:</w:t>
      </w:r>
      <w:r w:rsidRPr="00507A81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507A81" w:rsidRPr="00507A81">
          <w:rPr>
            <w:rStyle w:val="Hyperlink"/>
            <w:rFonts w:cs="Trebuchet MS"/>
            <w:sz w:val="20"/>
            <w:szCs w:val="20"/>
          </w:rPr>
          <w:t>https://www.canada.ca/en/revenue-agency/services/forms-publications/forms/rc7066-sch.html</w:t>
        </w:r>
      </w:hyperlink>
      <w:hyperlink r:id="rId13" w:history="1"/>
    </w:p>
    <w:p w14:paraId="5D305734" w14:textId="1DA34860" w:rsidR="00821E0C" w:rsidRPr="00124463" w:rsidRDefault="00821E0C" w:rsidP="00D21C20">
      <w:pPr>
        <w:rPr>
          <w:szCs w:val="20"/>
          <w:highlight w:val="yellow"/>
        </w:rPr>
      </w:pPr>
    </w:p>
    <w:p w14:paraId="6A57D0A6" w14:textId="25EE9BFC" w:rsidR="003E1821" w:rsidRPr="00124463" w:rsidRDefault="00821E0C" w:rsidP="003E1821">
      <w:pPr>
        <w:pStyle w:val="Default"/>
        <w:rPr>
          <w:rFonts w:ascii="Verdana" w:hAnsi="Verdana"/>
          <w:sz w:val="20"/>
          <w:szCs w:val="20"/>
        </w:rPr>
      </w:pPr>
      <w:r w:rsidRPr="003E405D">
        <w:rPr>
          <w:rFonts w:ascii="Verdana" w:hAnsi="Verdana"/>
          <w:sz w:val="20"/>
          <w:szCs w:val="20"/>
        </w:rPr>
        <w:t>F</w:t>
      </w:r>
      <w:r w:rsidR="00D21C20" w:rsidRPr="003E405D">
        <w:rPr>
          <w:rFonts w:ascii="Verdana" w:hAnsi="Verdana"/>
          <w:sz w:val="20"/>
          <w:szCs w:val="20"/>
        </w:rPr>
        <w:t>ederal form</w:t>
      </w:r>
      <w:r w:rsidR="0070685E" w:rsidRPr="003E405D">
        <w:rPr>
          <w:rFonts w:ascii="Verdana" w:hAnsi="Verdana"/>
          <w:sz w:val="20"/>
          <w:szCs w:val="20"/>
        </w:rPr>
        <w:t xml:space="preserve"> (GST66)</w:t>
      </w:r>
      <w:r w:rsidRPr="003E405D">
        <w:rPr>
          <w:rFonts w:ascii="Verdana" w:hAnsi="Verdana"/>
          <w:sz w:val="20"/>
          <w:szCs w:val="20"/>
        </w:rPr>
        <w:t xml:space="preserve">: </w:t>
      </w:r>
      <w:hyperlink r:id="rId14" w:history="1">
        <w:r w:rsidR="003E405D" w:rsidRPr="003E405D">
          <w:rPr>
            <w:rStyle w:val="Hyperlink"/>
            <w:rFonts w:cs="Trebuchet MS"/>
            <w:sz w:val="20"/>
            <w:szCs w:val="20"/>
          </w:rPr>
          <w:t>https://www.canada.ca/en/revenue-agency/services/forms-publications/forms/gst66.html</w:t>
        </w:r>
      </w:hyperlink>
    </w:p>
    <w:p w14:paraId="228E3D42" w14:textId="604C4DF6" w:rsidR="00821E0C" w:rsidRPr="00124463" w:rsidRDefault="00821E0C" w:rsidP="00D21C20">
      <w:pPr>
        <w:rPr>
          <w:szCs w:val="20"/>
        </w:rPr>
      </w:pPr>
    </w:p>
    <w:p w14:paraId="7902FF4E" w14:textId="77777777" w:rsidR="00D40D25" w:rsidRDefault="00D40D25" w:rsidP="008A7C31">
      <w:pPr>
        <w:pStyle w:val="Default"/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Congregations will not normally </w:t>
      </w:r>
      <w:r w:rsidR="00034028">
        <w:rPr>
          <w:rFonts w:ascii="Verdana" w:hAnsi="Verdana"/>
          <w:sz w:val="20"/>
          <w:szCs w:val="20"/>
        </w:rPr>
        <w:t>need to be GST/HST registrants.</w:t>
      </w:r>
      <w:r>
        <w:rPr>
          <w:rFonts w:ascii="Verdana" w:hAnsi="Verdana"/>
          <w:sz w:val="20"/>
          <w:szCs w:val="20"/>
        </w:rPr>
        <w:t xml:space="preserve"> GST/HST is generally not charged for rental income and other goods that don’t meet the CRA test of “taxable goods</w:t>
      </w:r>
      <w:r w:rsidR="00034028">
        <w:rPr>
          <w:rFonts w:ascii="Verdana" w:hAnsi="Verdana"/>
          <w:sz w:val="20"/>
          <w:szCs w:val="20"/>
        </w:rPr>
        <w:t>.”</w:t>
      </w:r>
    </w:p>
    <w:p w14:paraId="30FD0F54" w14:textId="77777777" w:rsidR="009816A5" w:rsidRDefault="009816A5" w:rsidP="008A7C31">
      <w:pPr>
        <w:pStyle w:val="Default"/>
        <w:spacing w:after="60"/>
        <w:rPr>
          <w:rFonts w:ascii="Verdana" w:hAnsi="Verdana"/>
          <w:sz w:val="20"/>
          <w:szCs w:val="20"/>
        </w:rPr>
      </w:pPr>
    </w:p>
    <w:p w14:paraId="143ED044" w14:textId="3B2C63CA" w:rsidR="004D37A5" w:rsidRPr="009C63A9" w:rsidRDefault="004D37A5" w:rsidP="008A7C31">
      <w:pPr>
        <w:pStyle w:val="Default"/>
        <w:spacing w:after="60"/>
        <w:rPr>
          <w:rFonts w:ascii="Verdana" w:hAnsi="Verdana"/>
          <w:sz w:val="20"/>
          <w:szCs w:val="20"/>
        </w:rPr>
      </w:pPr>
      <w:r w:rsidRPr="009C63A9">
        <w:rPr>
          <w:rFonts w:ascii="Verdana" w:hAnsi="Verdana"/>
          <w:sz w:val="20"/>
          <w:szCs w:val="20"/>
        </w:rPr>
        <w:t>For more</w:t>
      </w:r>
      <w:r w:rsidR="00034028">
        <w:rPr>
          <w:rFonts w:ascii="Verdana" w:hAnsi="Verdana"/>
          <w:sz w:val="20"/>
          <w:szCs w:val="20"/>
        </w:rPr>
        <w:t xml:space="preserve"> information</w:t>
      </w:r>
      <w:r w:rsidR="00F650E4">
        <w:rPr>
          <w:rFonts w:ascii="Verdana" w:hAnsi="Verdana"/>
          <w:sz w:val="20"/>
          <w:szCs w:val="20"/>
        </w:rPr>
        <w:t>,</w:t>
      </w:r>
      <w:r w:rsidR="00034028">
        <w:rPr>
          <w:rFonts w:ascii="Verdana" w:hAnsi="Verdana"/>
          <w:sz w:val="20"/>
          <w:szCs w:val="20"/>
        </w:rPr>
        <w:t xml:space="preserve"> contact the CRA or</w:t>
      </w:r>
    </w:p>
    <w:p w14:paraId="48C88916" w14:textId="77777777" w:rsidR="004D37A5" w:rsidRPr="009C63A9" w:rsidRDefault="00045F03" w:rsidP="004D37A5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Maria Pimpinella</w:t>
      </w:r>
    </w:p>
    <w:p w14:paraId="503FED4E" w14:textId="77777777" w:rsidR="004D37A5" w:rsidRPr="009C63A9" w:rsidRDefault="004D37A5" w:rsidP="004D37A5">
      <w:pPr>
        <w:pStyle w:val="Default"/>
        <w:rPr>
          <w:rFonts w:ascii="Verdana" w:hAnsi="Verdana"/>
          <w:sz w:val="20"/>
          <w:szCs w:val="20"/>
        </w:rPr>
      </w:pPr>
      <w:r w:rsidRPr="009C63A9">
        <w:rPr>
          <w:rFonts w:ascii="Verdana" w:hAnsi="Verdana"/>
          <w:sz w:val="20"/>
          <w:szCs w:val="20"/>
        </w:rPr>
        <w:t xml:space="preserve">Mission </w:t>
      </w:r>
      <w:r w:rsidR="00495B9D" w:rsidRPr="009C63A9">
        <w:rPr>
          <w:rFonts w:ascii="Verdana" w:hAnsi="Verdana"/>
          <w:sz w:val="20"/>
          <w:szCs w:val="20"/>
        </w:rPr>
        <w:t>t</w:t>
      </w:r>
      <w:r w:rsidR="000B5DD6">
        <w:rPr>
          <w:rFonts w:ascii="Verdana" w:hAnsi="Verdana"/>
          <w:sz w:val="20"/>
          <w:szCs w:val="20"/>
        </w:rPr>
        <w:t>hrough Fina</w:t>
      </w:r>
      <w:bookmarkStart w:id="1" w:name="_GoBack"/>
      <w:bookmarkEnd w:id="1"/>
      <w:r w:rsidR="000B5DD6">
        <w:rPr>
          <w:rFonts w:ascii="Verdana" w:hAnsi="Verdana"/>
          <w:sz w:val="20"/>
          <w:szCs w:val="20"/>
        </w:rPr>
        <w:t>nce</w:t>
      </w:r>
    </w:p>
    <w:p w14:paraId="3F7F9AC9" w14:textId="77777777" w:rsidR="004D37A5" w:rsidRPr="009C63A9" w:rsidRDefault="000B5DD6" w:rsidP="004D37A5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United Church of Canada</w:t>
      </w:r>
    </w:p>
    <w:p w14:paraId="1D61D582" w14:textId="77777777" w:rsidR="000B5DD6" w:rsidRDefault="004D37A5" w:rsidP="00821E0C">
      <w:pPr>
        <w:pStyle w:val="Default"/>
        <w:rPr>
          <w:rFonts w:ascii="Verdana" w:hAnsi="Verdana"/>
          <w:sz w:val="20"/>
          <w:szCs w:val="20"/>
        </w:rPr>
      </w:pPr>
      <w:r w:rsidRPr="009C63A9">
        <w:rPr>
          <w:rFonts w:ascii="Verdana" w:hAnsi="Verdana"/>
          <w:sz w:val="20"/>
          <w:szCs w:val="20"/>
        </w:rPr>
        <w:t>Toll-free: 1</w:t>
      </w:r>
      <w:r w:rsidR="000B5DD6">
        <w:rPr>
          <w:rFonts w:ascii="Verdana" w:hAnsi="Verdana"/>
          <w:sz w:val="20"/>
          <w:szCs w:val="20"/>
        </w:rPr>
        <w:t>-</w:t>
      </w:r>
      <w:r w:rsidRPr="009C63A9">
        <w:rPr>
          <w:rFonts w:ascii="Verdana" w:hAnsi="Verdana"/>
          <w:sz w:val="20"/>
          <w:szCs w:val="20"/>
        </w:rPr>
        <w:t>800</w:t>
      </w:r>
      <w:r w:rsidR="000B5DD6">
        <w:rPr>
          <w:rFonts w:ascii="Verdana" w:hAnsi="Verdana"/>
          <w:sz w:val="20"/>
          <w:szCs w:val="20"/>
        </w:rPr>
        <w:t>-</w:t>
      </w:r>
      <w:r w:rsidRPr="009C63A9">
        <w:rPr>
          <w:rFonts w:ascii="Verdana" w:hAnsi="Verdana"/>
          <w:sz w:val="20"/>
          <w:szCs w:val="20"/>
        </w:rPr>
        <w:t>268</w:t>
      </w:r>
      <w:r w:rsidR="000B5DD6">
        <w:rPr>
          <w:rFonts w:ascii="Verdana" w:hAnsi="Verdana"/>
          <w:sz w:val="20"/>
          <w:szCs w:val="20"/>
        </w:rPr>
        <w:t>-</w:t>
      </w:r>
      <w:r w:rsidRPr="009C63A9">
        <w:rPr>
          <w:rFonts w:ascii="Verdana" w:hAnsi="Verdana"/>
          <w:sz w:val="20"/>
          <w:szCs w:val="20"/>
        </w:rPr>
        <w:t>3781</w:t>
      </w:r>
      <w:r w:rsidR="000B5DD6">
        <w:rPr>
          <w:rFonts w:ascii="Verdana" w:hAnsi="Verdana"/>
          <w:sz w:val="20"/>
          <w:szCs w:val="20"/>
        </w:rPr>
        <w:t>,</w:t>
      </w:r>
      <w:r w:rsidRPr="009C63A9">
        <w:rPr>
          <w:rFonts w:ascii="Verdana" w:hAnsi="Verdana"/>
          <w:sz w:val="20"/>
          <w:szCs w:val="20"/>
        </w:rPr>
        <w:t xml:space="preserve"> </w:t>
      </w:r>
      <w:r w:rsidR="000B5DD6">
        <w:rPr>
          <w:rFonts w:ascii="Verdana" w:hAnsi="Verdana"/>
          <w:sz w:val="20"/>
          <w:szCs w:val="20"/>
        </w:rPr>
        <w:t>e</w:t>
      </w:r>
      <w:r w:rsidRPr="009C63A9">
        <w:rPr>
          <w:rFonts w:ascii="Verdana" w:hAnsi="Verdana"/>
          <w:sz w:val="20"/>
          <w:szCs w:val="20"/>
        </w:rPr>
        <w:t>x</w:t>
      </w:r>
      <w:r w:rsidR="000B5DD6">
        <w:rPr>
          <w:rFonts w:ascii="Verdana" w:hAnsi="Verdana"/>
          <w:sz w:val="20"/>
          <w:szCs w:val="20"/>
        </w:rPr>
        <w:t>t. 4</w:t>
      </w:r>
      <w:r w:rsidR="00045F03">
        <w:rPr>
          <w:rFonts w:ascii="Verdana" w:hAnsi="Verdana"/>
          <w:sz w:val="20"/>
          <w:szCs w:val="20"/>
        </w:rPr>
        <w:t>147</w:t>
      </w:r>
    </w:p>
    <w:p w14:paraId="4D489073" w14:textId="77777777" w:rsidR="000B5DD6" w:rsidRDefault="00045F03" w:rsidP="00821E0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416-231-7680, ext. 4147</w:t>
      </w:r>
    </w:p>
    <w:p w14:paraId="55AE3599" w14:textId="42F3515B" w:rsidR="007B023E" w:rsidRPr="00F650E4" w:rsidRDefault="003F560C" w:rsidP="007B023E">
      <w:pPr>
        <w:pStyle w:val="Default"/>
        <w:rPr>
          <w:rFonts w:ascii="Verdana" w:hAnsi="Verdana"/>
          <w:color w:val="0000FF"/>
          <w:sz w:val="20"/>
          <w:szCs w:val="20"/>
          <w:u w:val="single"/>
        </w:rPr>
      </w:pPr>
      <w:hyperlink r:id="rId15" w:history="1">
        <w:r w:rsidR="00045F03" w:rsidRPr="00E16716">
          <w:rPr>
            <w:rStyle w:val="Hyperlink"/>
            <w:rFonts w:cs="Trebuchet MS"/>
            <w:sz w:val="20"/>
            <w:szCs w:val="20"/>
          </w:rPr>
          <w:t>mpimpine@united-church.ca</w:t>
        </w:r>
      </w:hyperlink>
    </w:p>
    <w:sectPr w:rsidR="007B023E" w:rsidRPr="00F650E4" w:rsidSect="00495B9D">
      <w:foot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4111" w14:textId="77777777" w:rsidR="003F560C" w:rsidRDefault="003F560C">
      <w:r>
        <w:separator/>
      </w:r>
    </w:p>
  </w:endnote>
  <w:endnote w:type="continuationSeparator" w:id="0">
    <w:p w14:paraId="33FF9A1C" w14:textId="77777777" w:rsidR="003F560C" w:rsidRDefault="003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6999" w14:textId="02A544CA" w:rsidR="00034028" w:rsidRPr="00034028" w:rsidRDefault="000416B8" w:rsidP="000416B8">
    <w:pPr>
      <w:pStyle w:val="Footer"/>
      <w:tabs>
        <w:tab w:val="clear" w:pos="4320"/>
        <w:tab w:val="clear" w:pos="8640"/>
        <w:tab w:val="center" w:pos="4680"/>
      </w:tabs>
      <w:rPr>
        <w:rFonts w:ascii="Trebuchet MS" w:hAnsi="Trebuchet MS"/>
      </w:rPr>
    </w:pPr>
    <w:r>
      <w:rPr>
        <w:rFonts w:ascii="Trebuchet MS" w:hAnsi="Trebuchet MS"/>
      </w:rPr>
      <w:t>The Un</w:t>
    </w:r>
    <w:r w:rsidR="003E405D">
      <w:rPr>
        <w:rFonts w:ascii="Trebuchet MS" w:hAnsi="Trebuchet MS"/>
      </w:rPr>
      <w:t>ited Church of Canada</w:t>
    </w:r>
    <w:r w:rsidR="003E405D">
      <w:rPr>
        <w:rFonts w:ascii="Trebuchet MS" w:hAnsi="Trebuchet MS"/>
      </w:rPr>
      <w:tab/>
      <w:t>April 2020</w:t>
    </w:r>
    <w:r>
      <w:rPr>
        <w:rFonts w:ascii="Trebuchet MS" w:hAnsi="Trebuchet MS"/>
      </w:rPr>
      <w:tab/>
    </w:r>
    <w:proofErr w:type="spellStart"/>
    <w:r w:rsidRPr="000416B8">
      <w:rPr>
        <w:rFonts w:ascii="Trebuchet MS" w:hAnsi="Trebuchet MS"/>
      </w:rPr>
      <w:t>L’</w:t>
    </w:r>
    <w:r w:rsidRPr="000416B8">
      <w:rPr>
        <w:rFonts w:ascii="Trebuchet MS" w:eastAsia="MS UI Gothic" w:hAnsi="Trebuchet MS"/>
      </w:rPr>
      <w:t>É</w:t>
    </w:r>
    <w:r w:rsidRPr="000416B8">
      <w:rPr>
        <w:rFonts w:ascii="Trebuchet MS" w:hAnsi="Trebuchet MS"/>
      </w:rPr>
      <w:t>glise</w:t>
    </w:r>
    <w:proofErr w:type="spellEnd"/>
    <w:r w:rsidRPr="000416B8">
      <w:rPr>
        <w:rFonts w:ascii="Trebuchet MS" w:hAnsi="Trebuchet MS"/>
      </w:rPr>
      <w:t xml:space="preserve"> </w:t>
    </w:r>
    <w:proofErr w:type="spellStart"/>
    <w:r w:rsidRPr="000416B8">
      <w:rPr>
        <w:rFonts w:ascii="Trebuchet MS" w:hAnsi="Trebuchet MS"/>
      </w:rPr>
      <w:t>Unie</w:t>
    </w:r>
    <w:proofErr w:type="spellEnd"/>
    <w:r w:rsidRPr="000416B8">
      <w:rPr>
        <w:rFonts w:ascii="Trebuchet MS" w:hAnsi="Trebuchet MS"/>
      </w:rPr>
      <w:t xml:space="preserve">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4986" w14:textId="77777777" w:rsidR="003F560C" w:rsidRDefault="003F560C">
      <w:r>
        <w:separator/>
      </w:r>
    </w:p>
  </w:footnote>
  <w:footnote w:type="continuationSeparator" w:id="0">
    <w:p w14:paraId="472E4AED" w14:textId="77777777" w:rsidR="003F560C" w:rsidRDefault="003F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664C0764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95252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4E4AB6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2E8A"/>
    <w:multiLevelType w:val="hybridMultilevel"/>
    <w:tmpl w:val="D6F2ABA4"/>
    <w:lvl w:ilvl="0" w:tplc="905EFB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45947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90EB1"/>
    <w:multiLevelType w:val="multilevel"/>
    <w:tmpl w:val="BEA8B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2"/>
  </w:num>
  <w:num w:numId="28">
    <w:abstractNumId w:val="1"/>
  </w:num>
  <w:num w:numId="29">
    <w:abstractNumId w:val="0"/>
  </w:num>
  <w:num w:numId="30">
    <w:abstractNumId w:val="2"/>
  </w:num>
  <w:num w:numId="31">
    <w:abstractNumId w:val="12"/>
  </w:num>
  <w:num w:numId="32">
    <w:abstractNumId w:val="11"/>
  </w:num>
  <w:num w:numId="33">
    <w:abstractNumId w:val="1"/>
  </w:num>
  <w:num w:numId="34">
    <w:abstractNumId w:val="14"/>
  </w:num>
  <w:num w:numId="35">
    <w:abstractNumId w:val="0"/>
  </w:num>
  <w:num w:numId="36">
    <w:abstractNumId w:val="15"/>
  </w:num>
  <w:num w:numId="37">
    <w:abstractNumId w:val="7"/>
  </w:num>
  <w:num w:numId="38">
    <w:abstractNumId w:val="16"/>
  </w:num>
  <w:num w:numId="39">
    <w:abstractNumId w:val="3"/>
  </w:num>
  <w:num w:numId="40">
    <w:abstractNumId w:val="4"/>
  </w:num>
  <w:num w:numId="41">
    <w:abstractNumId w:val="5"/>
  </w:num>
  <w:num w:numId="42">
    <w:abstractNumId w:val="9"/>
  </w:num>
  <w:num w:numId="43">
    <w:abstractNumId w:val="10"/>
  </w:num>
  <w:num w:numId="44">
    <w:abstractNumId w:val="6"/>
  </w:num>
  <w:num w:numId="45">
    <w:abstractNumId w:val="2"/>
  </w:num>
  <w:num w:numId="46">
    <w:abstractNumId w:val="1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15F20"/>
    <w:rsid w:val="00021C97"/>
    <w:rsid w:val="00034028"/>
    <w:rsid w:val="00035285"/>
    <w:rsid w:val="000416B8"/>
    <w:rsid w:val="00045F03"/>
    <w:rsid w:val="00094727"/>
    <w:rsid w:val="00094C80"/>
    <w:rsid w:val="000B3EEA"/>
    <w:rsid w:val="000B5DD6"/>
    <w:rsid w:val="000C7217"/>
    <w:rsid w:val="000F412D"/>
    <w:rsid w:val="00100329"/>
    <w:rsid w:val="00116FE5"/>
    <w:rsid w:val="00124463"/>
    <w:rsid w:val="00125BF8"/>
    <w:rsid w:val="0013736E"/>
    <w:rsid w:val="0015546C"/>
    <w:rsid w:val="00165554"/>
    <w:rsid w:val="00174D41"/>
    <w:rsid w:val="001C3727"/>
    <w:rsid w:val="001E4DA8"/>
    <w:rsid w:val="001F09BA"/>
    <w:rsid w:val="00203111"/>
    <w:rsid w:val="002033BF"/>
    <w:rsid w:val="002065D1"/>
    <w:rsid w:val="00212CD2"/>
    <w:rsid w:val="00216D50"/>
    <w:rsid w:val="0028569E"/>
    <w:rsid w:val="002C71AB"/>
    <w:rsid w:val="00300AE5"/>
    <w:rsid w:val="0033027E"/>
    <w:rsid w:val="003D007C"/>
    <w:rsid w:val="003D4EAA"/>
    <w:rsid w:val="003E1821"/>
    <w:rsid w:val="003E405D"/>
    <w:rsid w:val="003F560C"/>
    <w:rsid w:val="00416487"/>
    <w:rsid w:val="0042012E"/>
    <w:rsid w:val="00430BFD"/>
    <w:rsid w:val="004319E8"/>
    <w:rsid w:val="00437360"/>
    <w:rsid w:val="0046208E"/>
    <w:rsid w:val="00495B9D"/>
    <w:rsid w:val="004D37A5"/>
    <w:rsid w:val="004D4CCF"/>
    <w:rsid w:val="00507A81"/>
    <w:rsid w:val="00583949"/>
    <w:rsid w:val="005F11C0"/>
    <w:rsid w:val="0061792A"/>
    <w:rsid w:val="00631F87"/>
    <w:rsid w:val="00665906"/>
    <w:rsid w:val="006A6BF9"/>
    <w:rsid w:val="006C75A4"/>
    <w:rsid w:val="006D1651"/>
    <w:rsid w:val="006D55D1"/>
    <w:rsid w:val="0070685E"/>
    <w:rsid w:val="00727240"/>
    <w:rsid w:val="0073103E"/>
    <w:rsid w:val="0075622E"/>
    <w:rsid w:val="0078480B"/>
    <w:rsid w:val="007B023E"/>
    <w:rsid w:val="007D37CF"/>
    <w:rsid w:val="00803D97"/>
    <w:rsid w:val="00821E0C"/>
    <w:rsid w:val="0085190F"/>
    <w:rsid w:val="008A7C31"/>
    <w:rsid w:val="00903117"/>
    <w:rsid w:val="009158D5"/>
    <w:rsid w:val="00945943"/>
    <w:rsid w:val="00946536"/>
    <w:rsid w:val="00955638"/>
    <w:rsid w:val="00974053"/>
    <w:rsid w:val="009816A5"/>
    <w:rsid w:val="009843B1"/>
    <w:rsid w:val="0099224B"/>
    <w:rsid w:val="00994BBC"/>
    <w:rsid w:val="009B017A"/>
    <w:rsid w:val="009B4AEF"/>
    <w:rsid w:val="009C63A9"/>
    <w:rsid w:val="00A20057"/>
    <w:rsid w:val="00A22E15"/>
    <w:rsid w:val="00A3466E"/>
    <w:rsid w:val="00A73971"/>
    <w:rsid w:val="00AB5DA6"/>
    <w:rsid w:val="00B06619"/>
    <w:rsid w:val="00B42DEE"/>
    <w:rsid w:val="00B568AB"/>
    <w:rsid w:val="00BA2861"/>
    <w:rsid w:val="00C05AB2"/>
    <w:rsid w:val="00CA04A2"/>
    <w:rsid w:val="00CA0680"/>
    <w:rsid w:val="00CA473E"/>
    <w:rsid w:val="00CF024C"/>
    <w:rsid w:val="00D10AC6"/>
    <w:rsid w:val="00D17215"/>
    <w:rsid w:val="00D21C20"/>
    <w:rsid w:val="00D40D25"/>
    <w:rsid w:val="00D53043"/>
    <w:rsid w:val="00D8301E"/>
    <w:rsid w:val="00E16716"/>
    <w:rsid w:val="00E36B8F"/>
    <w:rsid w:val="00E53B16"/>
    <w:rsid w:val="00F44638"/>
    <w:rsid w:val="00F650E4"/>
    <w:rsid w:val="00F9477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7903F"/>
  <w14:defaultImageDpi w14:val="0"/>
  <w15:docId w15:val="{9A6DAB80-545F-42A5-AEE2-B4274AA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92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B9D"/>
    <w:pPr>
      <w:keepNext/>
      <w:spacing w:after="120"/>
      <w:jc w:val="center"/>
      <w:outlineLvl w:val="0"/>
    </w:pPr>
    <w:rPr>
      <w:rFonts w:ascii="Trebuchet MS" w:hAnsi="Trebuchet MS" w:cs="Arial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217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492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31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32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6"/>
      </w:numPr>
      <w:tabs>
        <w:tab w:val="clear" w:pos="360"/>
        <w:tab w:val="num" w:pos="643"/>
      </w:tabs>
      <w:ind w:left="643"/>
    </w:pPr>
  </w:style>
  <w:style w:type="paragraph" w:customStyle="1" w:styleId="Style2">
    <w:name w:val="Style2"/>
    <w:basedOn w:val="ListNumber3"/>
    <w:next w:val="Normal"/>
    <w:uiPriority w:val="99"/>
    <w:pPr>
      <w:numPr>
        <w:numId w:val="34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customStyle="1" w:styleId="Address">
    <w:name w:val="Address"/>
    <w:basedOn w:val="ListBullet"/>
    <w:next w:val="Normal"/>
    <w:uiPriority w:val="99"/>
    <w:rsid w:val="0085190F"/>
    <w:pPr>
      <w:tabs>
        <w:tab w:val="clear" w:pos="360"/>
        <w:tab w:val="num" w:pos="1080"/>
      </w:tabs>
      <w:ind w:left="1080"/>
    </w:pPr>
  </w:style>
  <w:style w:type="paragraph" w:customStyle="1" w:styleId="Default">
    <w:name w:val="Default"/>
    <w:uiPriority w:val="99"/>
    <w:rsid w:val="004D37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paragraph" w:customStyle="1" w:styleId="Attentionbox">
    <w:name w:val="Attention box"/>
    <w:basedOn w:val="Normal"/>
    <w:uiPriority w:val="99"/>
    <w:rsid w:val="00CA0680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  <w:u w:color="000080"/>
    </w:rPr>
  </w:style>
  <w:style w:type="paragraph" w:styleId="ListBullet">
    <w:name w:val="List Bullet"/>
    <w:basedOn w:val="Normal"/>
    <w:uiPriority w:val="99"/>
    <w:rsid w:val="0085190F"/>
    <w:pPr>
      <w:tabs>
        <w:tab w:val="num" w:pos="360"/>
      </w:tabs>
      <w:ind w:left="360" w:hanging="360"/>
    </w:pPr>
  </w:style>
  <w:style w:type="paragraph" w:styleId="PlainText">
    <w:name w:val="Plain Text"/>
    <w:basedOn w:val="Normal"/>
    <w:link w:val="PlainTextChar"/>
    <w:uiPriority w:val="99"/>
    <w:rsid w:val="00821E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1E0C"/>
    <w:rPr>
      <w:rFonts w:ascii="Consolas" w:hAnsi="Consolas" w:cs="Times New Roman"/>
      <w:sz w:val="21"/>
      <w:szCs w:val="21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21C20"/>
    <w:rPr>
      <w:rFonts w:cs="Times New Roman"/>
      <w:color w:val="606420"/>
      <w:u w:val="single"/>
    </w:rPr>
  </w:style>
  <w:style w:type="table" w:styleId="TableGrid">
    <w:name w:val="Table Grid"/>
    <w:basedOn w:val="TableNormal"/>
    <w:uiPriority w:val="59"/>
    <w:locked/>
    <w:rsid w:val="0004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revenue-agency/search.html?cdn=canada&amp;st=s&amp;num=10&amp;langs=en&amp;st1rt=1&amp;s5bm3ts21rch=x&amp;q=RC7066&amp;_charset_=UTF-8&amp;wb-srch-sub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ada.ca/en/revenue-agency/services/forms-publications/forms/rc7066-sch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revenue-agency/services/forms-publications/publications/rc4034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mpimpine@united-church.ca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en/revenue-agency/services/forms-publications/forms/gst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303795803F42B71EA7EBE59FB36E" ma:contentTypeVersion="13" ma:contentTypeDescription="Create a new document." ma:contentTypeScope="" ma:versionID="f135fd120b43034496af1868d812b6ab">
  <xsd:schema xmlns:xsd="http://www.w3.org/2001/XMLSchema" xmlns:xs="http://www.w3.org/2001/XMLSchema" xmlns:p="http://schemas.microsoft.com/office/2006/metadata/properties" xmlns:ns3="60456aad-b97d-4e95-a386-931aaeefa082" xmlns:ns4="9b9be76d-14ef-43fd-86b2-d0b40f919d56" targetNamespace="http://schemas.microsoft.com/office/2006/metadata/properties" ma:root="true" ma:fieldsID="a059f076793a21034c8688508596b069" ns3:_="" ns4:_="">
    <xsd:import namespace="60456aad-b97d-4e95-a386-931aaeefa082"/>
    <xsd:import namespace="9b9be76d-14ef-43fd-86b2-d0b40f919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6aad-b97d-4e95-a386-931aaeef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be76d-14ef-43fd-86b2-d0b40f919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3DF8E-2090-41F7-A036-7F5C32889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5B900-6951-41B3-BD1F-FE5B7228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6aad-b97d-4e95-a386-931aaeefa082"/>
    <ds:schemaRef ds:uri="9b9be76d-14ef-43fd-86b2-d0b40f91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06D55-76AF-4E0B-9777-20C072DDA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HST Overview for Treasurers</vt:lpstr>
    </vt:vector>
  </TitlesOfParts>
  <Company>The United Church of Canada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 Overview for Treasurers</dc:title>
  <dc:subject>Information about the HST and how it affects United Church congregations.</dc:subject>
  <dc:creator>The United Church of Canada</dc:creator>
  <cp:keywords>hst; gst; pst; treasurer; rebate; finance; tax; accounting; cra; canada; revenue; agency</cp:keywords>
  <cp:lastModifiedBy>Gavin, Aimee</cp:lastModifiedBy>
  <cp:revision>3</cp:revision>
  <cp:lastPrinted>2008-11-17T21:18:00Z</cp:lastPrinted>
  <dcterms:created xsi:type="dcterms:W3CDTF">2020-04-21T13:40:00Z</dcterms:created>
  <dcterms:modified xsi:type="dcterms:W3CDTF">2020-04-21T13:42:00Z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0x010100756B303795803F42B71EA7EBE59FB36E</vt:lpwstr>
  </property>
</Properties>
</file>