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58D2" w14:textId="40C487AF" w:rsidR="0002244E" w:rsidRDefault="0002244E" w:rsidP="00DC5B79">
      <w:pPr>
        <w:pStyle w:val="Heading1"/>
      </w:pPr>
      <w:r w:rsidRPr="003F23BE">
        <w:t xml:space="preserve">Prayer When </w:t>
      </w:r>
      <w:r w:rsidRPr="00DC5B79">
        <w:t>Illness</w:t>
      </w:r>
      <w:r w:rsidRPr="00883895">
        <w:rPr>
          <w:i/>
        </w:rPr>
        <w:t xml:space="preserve"> </w:t>
      </w:r>
      <w:r w:rsidRPr="003F23BE">
        <w:t>Returns</w:t>
      </w:r>
    </w:p>
    <w:p w14:paraId="285B4025" w14:textId="77777777" w:rsidR="00705395" w:rsidRPr="006B1642" w:rsidRDefault="00705395" w:rsidP="00705395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</w:p>
    <w:p w14:paraId="74115679" w14:textId="28DA6DF3" w:rsidR="0002244E" w:rsidRDefault="0002244E" w:rsidP="00DC5B79">
      <w:r w:rsidRPr="00883895">
        <w:t>God, All-</w:t>
      </w:r>
      <w:r w:rsidR="00333F10">
        <w:t>L</w:t>
      </w:r>
      <w:r w:rsidRPr="00883895">
        <w:t>oving and Compassionate</w:t>
      </w:r>
      <w:r>
        <w:t>,</w:t>
      </w:r>
      <w:r w:rsidR="00DC5B79">
        <w:br/>
      </w:r>
      <w:r>
        <w:t xml:space="preserve">I am numbed by the news that my </w:t>
      </w:r>
      <w:r w:rsidRPr="00DC5B79">
        <w:t>illness</w:t>
      </w:r>
      <w:r>
        <w:t xml:space="preserve"> has returned</w:t>
      </w:r>
      <w:r w:rsidR="00333F10">
        <w:t>.</w:t>
      </w:r>
      <w:r w:rsidR="00DC5B79">
        <w:br/>
      </w:r>
      <w:r>
        <w:t>It is overwhelming that my so-cherished hopes are dashed</w:t>
      </w:r>
      <w:r w:rsidR="00333F10">
        <w:t>;</w:t>
      </w:r>
      <w:r>
        <w:t xml:space="preserve"> all my plans are nothing now</w:t>
      </w:r>
      <w:r w:rsidR="00333F10">
        <w:t>.</w:t>
      </w:r>
      <w:r w:rsidR="00DC5B79">
        <w:br/>
      </w:r>
      <w:r>
        <w:t>I don’t know where to turn</w:t>
      </w:r>
      <w:r w:rsidR="00CC0B87">
        <w:t>,</w:t>
      </w:r>
      <w:r>
        <w:t xml:space="preserve"> I don’t know who to search out</w:t>
      </w:r>
      <w:r w:rsidR="00CC0B87">
        <w:t>,</w:t>
      </w:r>
      <w:r w:rsidR="00DC5B79">
        <w:br/>
      </w:r>
      <w:r>
        <w:t>I feel this devastating news is destroying me.</w:t>
      </w:r>
    </w:p>
    <w:p w14:paraId="582F5538" w14:textId="77777777" w:rsidR="0002244E" w:rsidRDefault="0002244E" w:rsidP="00DC5B79">
      <w:r w:rsidRPr="00DC5B79">
        <w:t>(</w:t>
      </w:r>
      <w:r w:rsidRPr="00705395">
        <w:rPr>
          <w:i/>
        </w:rPr>
        <w:t>t</w:t>
      </w:r>
      <w:r w:rsidRPr="00DC5B79">
        <w:rPr>
          <w:i/>
        </w:rPr>
        <w:t>ime of silent reflectio</w:t>
      </w:r>
      <w:r w:rsidRPr="000F2A89">
        <w:t>n</w:t>
      </w:r>
      <w:r w:rsidRPr="00DC5B79">
        <w:t>)</w:t>
      </w:r>
      <w:bookmarkStart w:id="0" w:name="_GoBack"/>
      <w:bookmarkEnd w:id="0"/>
    </w:p>
    <w:p w14:paraId="7E72689A" w14:textId="0FBD3270" w:rsidR="0002244E" w:rsidRDefault="0002244E" w:rsidP="00705395">
      <w:r>
        <w:t xml:space="preserve">But </w:t>
      </w:r>
      <w:r w:rsidRPr="000F2A89">
        <w:t xml:space="preserve">you are with me </w:t>
      </w:r>
      <w:r>
        <w:t xml:space="preserve">all the time, with me </w:t>
      </w:r>
      <w:r w:rsidRPr="000F2A89">
        <w:t>in the very worst and the very best life has to offer</w:t>
      </w:r>
      <w:r w:rsidR="00333F10">
        <w:t>.</w:t>
      </w:r>
      <w:r w:rsidR="00705395">
        <w:br/>
      </w:r>
      <w:r>
        <w:t xml:space="preserve">Loving God, I know that at this instant when you seem so closed to me, so remote from me </w:t>
      </w:r>
      <w:r w:rsidR="00663461">
        <w:t xml:space="preserve">that </w:t>
      </w:r>
      <w:r>
        <w:t>you are with me, absolutely with me.</w:t>
      </w:r>
      <w:r w:rsidR="00705395">
        <w:br/>
      </w:r>
      <w:r>
        <w:t>Your nature is not judgment but sustained compassion</w:t>
      </w:r>
      <w:r w:rsidR="00333F10">
        <w:t>.</w:t>
      </w:r>
      <w:r w:rsidR="00705395">
        <w:br/>
      </w:r>
      <w:r w:rsidR="00333F10">
        <w:t>Y</w:t>
      </w:r>
      <w:r>
        <w:t>ou will not keep me at arm’s length but embrace me with your eternal love.</w:t>
      </w:r>
      <w:r w:rsidR="00705395">
        <w:br/>
      </w:r>
      <w:r>
        <w:t>Loving God, I open myself up to your love, your love that nothing can destroy</w:t>
      </w:r>
      <w:r w:rsidR="00333F10">
        <w:t>.</w:t>
      </w:r>
      <w:r w:rsidR="00705395">
        <w:br/>
      </w:r>
      <w:r>
        <w:t>I am ready to receive that love.</w:t>
      </w:r>
    </w:p>
    <w:p w14:paraId="0623D928" w14:textId="77777777" w:rsidR="0002244E" w:rsidRDefault="0002244E" w:rsidP="00705395">
      <w:r w:rsidRPr="000F2A89">
        <w:t>(</w:t>
      </w:r>
      <w:r w:rsidRPr="00705395">
        <w:rPr>
          <w:i/>
        </w:rPr>
        <w:t>time of silent reflection</w:t>
      </w:r>
      <w:r w:rsidRPr="000F2A89">
        <w:t>)</w:t>
      </w:r>
    </w:p>
    <w:p w14:paraId="1E8A1A20" w14:textId="16C6416B" w:rsidR="0002244E" w:rsidRDefault="0002244E" w:rsidP="00705395">
      <w:r w:rsidRPr="007355EA">
        <w:t>In the tears I shed</w:t>
      </w:r>
      <w:r>
        <w:t>,</w:t>
      </w:r>
      <w:r w:rsidRPr="007355EA">
        <w:t xml:space="preserve"> </w:t>
      </w:r>
      <w:r>
        <w:t>I know you grieve with me</w:t>
      </w:r>
      <w:r w:rsidR="00F008FD">
        <w:t>.</w:t>
      </w:r>
      <w:r w:rsidR="00723ED9">
        <w:br/>
      </w:r>
      <w:r w:rsidR="00F008FD">
        <w:t>I</w:t>
      </w:r>
      <w:r>
        <w:t>n the harsh words I use, in the rejection, even of those who are closest to me,</w:t>
      </w:r>
      <w:r w:rsidR="00723ED9">
        <w:br/>
      </w:r>
      <w:r>
        <w:t>I know you empathically understand the depth and breadth of my feeling.</w:t>
      </w:r>
    </w:p>
    <w:p w14:paraId="1D18A4B0" w14:textId="39CBB2A7" w:rsidR="0002244E" w:rsidRPr="007355EA" w:rsidRDefault="0002244E" w:rsidP="00705395">
      <w:r>
        <w:t>As I turn with reluctance to the task of reshaping my shortened life’s journey,</w:t>
      </w:r>
      <w:r w:rsidR="00723ED9">
        <w:br/>
      </w:r>
      <w:r>
        <w:t>I know you will give me the insight to find good experiences to share</w:t>
      </w:r>
      <w:r w:rsidR="00F008FD">
        <w:t>,</w:t>
      </w:r>
      <w:r w:rsidR="00723ED9">
        <w:br/>
      </w:r>
      <w:r>
        <w:t>good days among the hard days, moments to savour, moments of joy,</w:t>
      </w:r>
      <w:r w:rsidR="00F008FD">
        <w:t>.</w:t>
      </w:r>
    </w:p>
    <w:p w14:paraId="5572B1C1" w14:textId="3FA3D94D" w:rsidR="0002244E" w:rsidRDefault="0002244E" w:rsidP="00705395">
      <w:r>
        <w:t>I pray for those nearest and dearest to me</w:t>
      </w:r>
      <w:r w:rsidR="00F008FD">
        <w:t xml:space="preserve">, </w:t>
      </w:r>
      <w:r w:rsidRPr="00F008FD">
        <w:rPr>
          <w:i/>
        </w:rPr>
        <w:t>name</w:t>
      </w:r>
      <w:r w:rsidRPr="000E36DA">
        <w:t xml:space="preserve">, </w:t>
      </w:r>
      <w:r w:rsidRPr="00F008FD">
        <w:rPr>
          <w:i/>
        </w:rPr>
        <w:t>name</w:t>
      </w:r>
      <w:r w:rsidRPr="000E36DA">
        <w:t xml:space="preserve">, </w:t>
      </w:r>
      <w:r w:rsidR="00F008FD">
        <w:t xml:space="preserve">and </w:t>
      </w:r>
      <w:r w:rsidRPr="00F008FD">
        <w:rPr>
          <w:i/>
        </w:rPr>
        <w:t>name</w:t>
      </w:r>
      <w:r w:rsidRPr="000E36DA">
        <w:t>,</w:t>
      </w:r>
      <w:r>
        <w:t xml:space="preserve"> as they support me in the coming days. They will need patience, they will need perseverance, they will need flexibility</w:t>
      </w:r>
      <w:r w:rsidR="00F008FD">
        <w:t>,</w:t>
      </w:r>
      <w:r>
        <w:t xml:space="preserve"> and their love will be tested, but you, Compassionate God, will go with them every step of the way.</w:t>
      </w:r>
    </w:p>
    <w:p w14:paraId="2C1A0D56" w14:textId="77777777" w:rsidR="0002244E" w:rsidRDefault="0002244E" w:rsidP="00705395">
      <w:r>
        <w:t>I pray for those who resume my medical treatment and hospital care, in all the testing situations we will face together.</w:t>
      </w:r>
    </w:p>
    <w:p w14:paraId="7E7E5602" w14:textId="0BD4336C" w:rsidR="0002244E" w:rsidRDefault="0002244E" w:rsidP="00705395">
      <w:r>
        <w:t>Bless my family and friends</w:t>
      </w:r>
      <w:r w:rsidR="00F008FD">
        <w:t>,</w:t>
      </w:r>
      <w:r>
        <w:t xml:space="preserve"> and bless those who heal and support, for in this life and beyond this life you are with us and will never let us down. </w:t>
      </w:r>
    </w:p>
    <w:p w14:paraId="6066C894" w14:textId="3CC8F00F" w:rsidR="00203111" w:rsidRPr="00203111" w:rsidRDefault="00F008FD" w:rsidP="00203111">
      <w:r>
        <w:t>I</w:t>
      </w:r>
      <w:r w:rsidR="0002244E">
        <w:t xml:space="preserve"> pray in the name of Jesus who came to a tragic and far too early death. Amen</w:t>
      </w:r>
    </w:p>
    <w:sectPr w:rsidR="00203111" w:rsidRPr="00203111" w:rsidSect="0019390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CF3539" w:rsidRDefault="00CF3539">
      <w:r>
        <w:separator/>
      </w:r>
    </w:p>
  </w:endnote>
  <w:endnote w:type="continuationSeparator" w:id="0">
    <w:p w14:paraId="576D2A0C" w14:textId="77777777" w:rsidR="00CF3539" w:rsidRDefault="00CF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CF3539" w:rsidRPr="008338D5" w:rsidRDefault="00CF3539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CF3539" w:rsidRPr="00193901" w:rsidRDefault="00CF3539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CF3539" w:rsidRDefault="00CF3539">
      <w:r>
        <w:separator/>
      </w:r>
    </w:p>
  </w:footnote>
  <w:footnote w:type="continuationSeparator" w:id="0">
    <w:p w14:paraId="1AB8FB34" w14:textId="77777777" w:rsidR="00CF3539" w:rsidRDefault="00CF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3E512CD1" w:rsidR="00CF3539" w:rsidRPr="00C715F9" w:rsidRDefault="00CF3539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A Prayer When Illness Returns</w:t>
    </w:r>
    <w:r w:rsidRPr="00C715F9">
      <w:rPr>
        <w:rFonts w:ascii="Trebuchet MS" w:hAnsi="Trebuchet MS"/>
        <w:sz w:val="18"/>
        <w:szCs w:val="18"/>
      </w:rPr>
      <w:tab/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2244E"/>
    <w:rsid w:val="00031277"/>
    <w:rsid w:val="00062AAC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10917"/>
    <w:rsid w:val="0033027E"/>
    <w:rsid w:val="00333F10"/>
    <w:rsid w:val="00363ADF"/>
    <w:rsid w:val="00372B77"/>
    <w:rsid w:val="00381877"/>
    <w:rsid w:val="00394D49"/>
    <w:rsid w:val="003B26E3"/>
    <w:rsid w:val="003D195C"/>
    <w:rsid w:val="003E5A20"/>
    <w:rsid w:val="00400F50"/>
    <w:rsid w:val="004572F5"/>
    <w:rsid w:val="00465376"/>
    <w:rsid w:val="004E31A6"/>
    <w:rsid w:val="0050140E"/>
    <w:rsid w:val="0053524A"/>
    <w:rsid w:val="0054396A"/>
    <w:rsid w:val="0055217A"/>
    <w:rsid w:val="005879D1"/>
    <w:rsid w:val="00593361"/>
    <w:rsid w:val="00594209"/>
    <w:rsid w:val="005F54CA"/>
    <w:rsid w:val="00622D88"/>
    <w:rsid w:val="00635CCB"/>
    <w:rsid w:val="00663461"/>
    <w:rsid w:val="00674CB5"/>
    <w:rsid w:val="0067564B"/>
    <w:rsid w:val="006845D0"/>
    <w:rsid w:val="006B1642"/>
    <w:rsid w:val="006C729A"/>
    <w:rsid w:val="006C75A4"/>
    <w:rsid w:val="006D3194"/>
    <w:rsid w:val="006E270B"/>
    <w:rsid w:val="006E7538"/>
    <w:rsid w:val="00705395"/>
    <w:rsid w:val="007077FB"/>
    <w:rsid w:val="0071292D"/>
    <w:rsid w:val="00723ED9"/>
    <w:rsid w:val="0073103E"/>
    <w:rsid w:val="00742F59"/>
    <w:rsid w:val="0075622E"/>
    <w:rsid w:val="00760C84"/>
    <w:rsid w:val="00764285"/>
    <w:rsid w:val="00771144"/>
    <w:rsid w:val="0077395C"/>
    <w:rsid w:val="007D37CF"/>
    <w:rsid w:val="007E3FDE"/>
    <w:rsid w:val="00803D97"/>
    <w:rsid w:val="008338D5"/>
    <w:rsid w:val="00846DBA"/>
    <w:rsid w:val="00871BE1"/>
    <w:rsid w:val="00874C79"/>
    <w:rsid w:val="00885175"/>
    <w:rsid w:val="008A718B"/>
    <w:rsid w:val="008B35E2"/>
    <w:rsid w:val="008C5C35"/>
    <w:rsid w:val="008D11DE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A0725"/>
    <w:rsid w:val="00AF6ABF"/>
    <w:rsid w:val="00B3529E"/>
    <w:rsid w:val="00B42DEE"/>
    <w:rsid w:val="00B501E7"/>
    <w:rsid w:val="00BA2861"/>
    <w:rsid w:val="00BE7159"/>
    <w:rsid w:val="00C050F9"/>
    <w:rsid w:val="00C564F1"/>
    <w:rsid w:val="00C66EC8"/>
    <w:rsid w:val="00C715F9"/>
    <w:rsid w:val="00C8281B"/>
    <w:rsid w:val="00C91A49"/>
    <w:rsid w:val="00CA277E"/>
    <w:rsid w:val="00CA473E"/>
    <w:rsid w:val="00CB49F2"/>
    <w:rsid w:val="00CC0B87"/>
    <w:rsid w:val="00CD6678"/>
    <w:rsid w:val="00CF3539"/>
    <w:rsid w:val="00D10AC6"/>
    <w:rsid w:val="00D75F3A"/>
    <w:rsid w:val="00D80347"/>
    <w:rsid w:val="00D8301E"/>
    <w:rsid w:val="00D97EAB"/>
    <w:rsid w:val="00DB2803"/>
    <w:rsid w:val="00DB28CC"/>
    <w:rsid w:val="00DB4A2E"/>
    <w:rsid w:val="00DB7418"/>
    <w:rsid w:val="00DC5B79"/>
    <w:rsid w:val="00DF6EFA"/>
    <w:rsid w:val="00E00DDF"/>
    <w:rsid w:val="00E1068F"/>
    <w:rsid w:val="00E27846"/>
    <w:rsid w:val="00E5302F"/>
    <w:rsid w:val="00E82829"/>
    <w:rsid w:val="00E85E23"/>
    <w:rsid w:val="00E94B0D"/>
    <w:rsid w:val="00EA1729"/>
    <w:rsid w:val="00EB2D7B"/>
    <w:rsid w:val="00EB347A"/>
    <w:rsid w:val="00EC588F"/>
    <w:rsid w:val="00ED7709"/>
    <w:rsid w:val="00EE397B"/>
    <w:rsid w:val="00F008FD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D33BF-1BF2-47C8-BEEB-75008475394F}">
  <ds:schemaRefs>
    <ds:schemaRef ds:uri="http://schemas.openxmlformats.org/package/2006/metadata/core-properties"/>
    <ds:schemaRef ds:uri="8148b2e9-164b-4ec2-9776-317de4911b7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536dd800-218d-4c11-b62b-9d4145123a7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F7F941-DD9E-4BDD-B17B-52CE3D5B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B2DBD-A0CF-4A36-94BB-B1C1851C9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When Illness Returns</vt:lpstr>
    </vt:vector>
  </TitlesOfParts>
  <Company>The United Church of Canada</Company>
  <LinksUpToDate>false</LinksUpToDate>
  <CharactersWithSpaces>2008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When Illness Returns</dc:title>
  <dc:subject>For a person whose illness has returned and who feels afraid.</dc:subject>
  <dc:creator>The United Church of Canada</dc:creator>
  <cp:keywords>pray, death, dying, cancer, health, sickness</cp:keywords>
  <cp:lastModifiedBy>Kutchukian, Claudia</cp:lastModifiedBy>
  <cp:revision>14</cp:revision>
  <cp:lastPrinted>2005-06-08T14:05:00Z</cp:lastPrinted>
  <dcterms:created xsi:type="dcterms:W3CDTF">2020-01-20T16:05:00Z</dcterms:created>
  <dcterms:modified xsi:type="dcterms:W3CDTF">2020-01-20T16:29:00Z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